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522C0B">
      <w:pPr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1</w:t>
      </w:r>
      <w:bookmarkStart w:id="5" w:name="_GoBack"/>
      <w:bookmarkEnd w:id="5"/>
    </w:p>
    <w:p w14:paraId="26709FBA">
      <w:pPr>
        <w:pStyle w:val="2"/>
        <w:jc w:val="center"/>
        <w:rPr>
          <w:rFonts w:hint="eastAsia" w:ascii="方正小标宋简体" w:eastAsia="方正小标宋简体"/>
          <w:b w:val="0"/>
          <w:bCs w:val="0"/>
        </w:rPr>
      </w:pPr>
      <w:r>
        <w:rPr>
          <w:rFonts w:hint="eastAsia" w:ascii="方正小标宋简体" w:eastAsia="方正小标宋简体"/>
          <w:b w:val="0"/>
          <w:bCs w:val="0"/>
        </w:rPr>
        <w:t>一网通办在线电子签章使用说明</w:t>
      </w:r>
    </w:p>
    <w:p w14:paraId="49AC749E">
      <w:pPr>
        <w:jc w:val="center"/>
        <w:rPr>
          <w:sz w:val="30"/>
          <w:szCs w:val="30"/>
        </w:rPr>
      </w:pPr>
    </w:p>
    <w:p w14:paraId="7802A743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一、材料上传</w:t>
      </w:r>
    </w:p>
    <w:p w14:paraId="18D7BBB0">
      <w:r>
        <w:rPr>
          <w:rFonts w:hint="eastAsia"/>
        </w:rPr>
        <w:tab/>
      </w:r>
      <w:r>
        <w:rPr>
          <w:rFonts w:hint="eastAsia"/>
        </w:rPr>
        <w:t>在一体化平台申请事项，进入到上传材料页面后，上传申请所需材料，其中版式文件可自动生成，非版式文件需手动上传。材料上传完毕后，点击“在线签章”即跳转到</w:t>
      </w:r>
      <w:bookmarkStart w:id="0" w:name="OLE_LINK2"/>
      <w:bookmarkStart w:id="1" w:name="OLE_LINK1"/>
      <w:r>
        <w:rPr>
          <w:rStyle w:val="13"/>
          <w:rFonts w:ascii="Times New Roman" w:hAnsi="Times New Roman"/>
        </w:rPr>
        <w:fldChar w:fldCharType="begin"/>
      </w:r>
      <w:r>
        <w:rPr>
          <w:rStyle w:val="13"/>
          <w:rFonts w:ascii="Times New Roman" w:hAnsi="Times New Roman"/>
        </w:rPr>
        <w:instrText xml:space="preserve"> HYPERLINK "https://tydzyz.zwfw.gxzf.gov.cn/xc" </w:instrText>
      </w:r>
      <w:r>
        <w:rPr>
          <w:rStyle w:val="13"/>
          <w:rFonts w:ascii="Times New Roman" w:hAnsi="Times New Roman"/>
        </w:rPr>
        <w:fldChar w:fldCharType="separate"/>
      </w:r>
      <w:r>
        <w:rPr>
          <w:rStyle w:val="13"/>
          <w:rFonts w:ascii="Times New Roman" w:hAnsi="Times New Roman"/>
        </w:rPr>
        <w:t>https://tydzyz.zwfw.gxzf.gov.cn/x</w:t>
      </w:r>
      <w:bookmarkEnd w:id="0"/>
      <w:bookmarkEnd w:id="1"/>
      <w:r>
        <w:rPr>
          <w:rStyle w:val="13"/>
          <w:rFonts w:ascii="Times New Roman" w:hAnsi="Times New Roman"/>
        </w:rPr>
        <w:t>c</w:t>
      </w:r>
      <w:r>
        <w:rPr>
          <w:rStyle w:val="13"/>
          <w:rFonts w:ascii="Times New Roman" w:hAnsi="Times New Roman"/>
        </w:rPr>
        <w:fldChar w:fldCharType="end"/>
      </w:r>
      <w:r>
        <w:rPr>
          <w:rFonts w:hint="eastAsia"/>
        </w:rPr>
        <w:t xml:space="preserve"> 广西统一</w:t>
      </w:r>
      <w:bookmarkStart w:id="2" w:name="OLE_LINK6"/>
      <w:bookmarkStart w:id="3" w:name="OLE_LINK5"/>
      <w:r>
        <w:rPr>
          <w:rFonts w:hint="eastAsia"/>
        </w:rPr>
        <w:t>电子印章</w:t>
      </w:r>
      <w:bookmarkEnd w:id="2"/>
      <w:bookmarkEnd w:id="3"/>
      <w:r>
        <w:rPr>
          <w:rFonts w:hint="eastAsia"/>
        </w:rPr>
        <w:t>管理平台发起签署。</w:t>
      </w:r>
    </w:p>
    <w:p w14:paraId="27481CA4">
      <w:pPr>
        <w:ind w:firstLine="420"/>
        <w:rPr>
          <w:color w:val="FF0000"/>
        </w:rPr>
      </w:pPr>
      <w:r>
        <w:rPr>
          <w:rFonts w:hint="eastAsia"/>
          <w:color w:val="FF0000"/>
        </w:rPr>
        <w:t>需注意与以往线下签章的材料上传有以下要求：</w:t>
      </w:r>
    </w:p>
    <w:p w14:paraId="147F80EB">
      <w:pPr>
        <w:pStyle w:val="20"/>
        <w:numPr>
          <w:ilvl w:val="0"/>
          <w:numId w:val="1"/>
        </w:numPr>
        <w:ind w:firstLineChars="0"/>
        <w:rPr>
          <w:color w:val="FF0000"/>
        </w:rPr>
      </w:pPr>
      <w:r>
        <w:rPr>
          <w:rFonts w:hint="eastAsia"/>
          <w:color w:val="FF0000"/>
        </w:rPr>
        <w:t>每项材料只能上传一个附件</w:t>
      </w:r>
    </w:p>
    <w:p w14:paraId="7A8179D4">
      <w:pPr>
        <w:pStyle w:val="20"/>
        <w:numPr>
          <w:ilvl w:val="0"/>
          <w:numId w:val="1"/>
        </w:numPr>
        <w:ind w:firstLineChars="0"/>
        <w:rPr>
          <w:color w:val="FF0000"/>
        </w:rPr>
      </w:pPr>
      <w:r>
        <w:rPr>
          <w:rFonts w:hint="eastAsia"/>
          <w:color w:val="FF0000"/>
        </w:rPr>
        <w:t>附件上传只支持pdf格式</w:t>
      </w:r>
    </w:p>
    <w:p w14:paraId="542BBEA3">
      <w:pPr>
        <w:pStyle w:val="20"/>
        <w:numPr>
          <w:ilvl w:val="0"/>
          <w:numId w:val="1"/>
        </w:numPr>
        <w:ind w:firstLineChars="0"/>
        <w:rPr>
          <w:color w:val="FF0000"/>
        </w:rPr>
      </w:pPr>
      <w:r>
        <w:rPr>
          <w:rFonts w:hint="eastAsia"/>
          <w:color w:val="FF0000"/>
        </w:rPr>
        <w:t>附件大小不能超过200MB</w:t>
      </w:r>
    </w:p>
    <w:p w14:paraId="2D3D6089">
      <w:pPr>
        <w:pStyle w:val="20"/>
        <w:numPr>
          <w:ilvl w:val="0"/>
          <w:numId w:val="1"/>
        </w:numPr>
        <w:ind w:firstLineChars="0"/>
        <w:rPr>
          <w:color w:val="FF0000"/>
        </w:rPr>
      </w:pPr>
      <w:r>
        <w:rPr>
          <w:rFonts w:hint="eastAsia"/>
          <w:color w:val="FF0000"/>
        </w:rPr>
        <w:t>必须所有材料签章后才能点击下一步继续申请</w:t>
      </w:r>
    </w:p>
    <w:p w14:paraId="26AD4223">
      <w:pPr>
        <w:pStyle w:val="20"/>
        <w:numPr>
          <w:ilvl w:val="0"/>
          <w:numId w:val="1"/>
        </w:numPr>
        <w:ind w:firstLineChars="0"/>
        <w:rPr>
          <w:color w:val="FF0000"/>
        </w:rPr>
      </w:pPr>
      <w:r>
        <w:rPr>
          <w:rFonts w:hint="eastAsia"/>
          <w:color w:val="FF0000"/>
        </w:rPr>
        <w:t>保存草稿功能不会保存已签章材料，再次进入页面所有材料需重新签章</w:t>
      </w:r>
    </w:p>
    <w:p w14:paraId="5FCEEE70">
      <w:r>
        <w:drawing>
          <wp:inline distT="0" distB="0" distL="0" distR="0">
            <wp:extent cx="5274310" cy="28060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E2198"/>
    <w:p w14:paraId="6D7B9510"/>
    <w:p w14:paraId="391286A4"/>
    <w:p w14:paraId="16C416ED"/>
    <w:p w14:paraId="7BB0314D"/>
    <w:p w14:paraId="31604172"/>
    <w:p w14:paraId="54BB9099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二、材料签署</w:t>
      </w:r>
    </w:p>
    <w:p w14:paraId="3AA723C9">
      <w:pPr>
        <w:rPr>
          <w:rFonts w:hint="eastAsia" w:cs="Helvetica"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szCs w:val="21"/>
        </w:rPr>
        <w:t>跳转到统一电子印章管理平台后，如果已经申请有电子印章，会</w:t>
      </w:r>
      <w:r>
        <w:rPr>
          <w:rFonts w:cs="Helvetica" w:asciiTheme="minorEastAsia" w:hAnsiTheme="minorEastAsia"/>
          <w:color w:val="000000"/>
          <w:szCs w:val="21"/>
        </w:rPr>
        <w:t>进入文档签署页面：</w:t>
      </w:r>
    </w:p>
    <w:p w14:paraId="3914A691">
      <w:pPr>
        <w:rPr>
          <w:rFonts w:hint="eastAsia" w:cs="Helvetica" w:asciiTheme="minorEastAsia" w:hAnsiTheme="minorEastAsia"/>
          <w:color w:val="000000"/>
          <w:szCs w:val="21"/>
        </w:rPr>
      </w:pPr>
      <w:r>
        <w:rPr>
          <w:rFonts w:cs="Helvetica" w:asciiTheme="minorEastAsia" w:hAnsiTheme="minorEastAsia"/>
          <w:color w:val="000000"/>
          <w:szCs w:val="21"/>
        </w:rPr>
        <w:t>第一步：选择签署的印章，对文档进行签署。</w:t>
      </w:r>
      <w:r>
        <w:rPr>
          <w:rFonts w:hint="eastAsia" w:cs="Helvetica" w:asciiTheme="minorEastAsia" w:hAnsiTheme="minorEastAsia"/>
          <w:color w:val="000000"/>
          <w:szCs w:val="21"/>
        </w:rPr>
        <w:t>目</w:t>
      </w:r>
      <w:r>
        <w:rPr>
          <w:rFonts w:hint="eastAsia"/>
        </w:rPr>
        <w:t>前签章平台不支持多页同签，在有多页材料情况下，只签署材料封面即可</w:t>
      </w:r>
    </w:p>
    <w:p w14:paraId="6846ECA1">
      <w:pPr>
        <w:rPr>
          <w:rFonts w:hint="eastAsia" w:cs="Helvetica" w:asciiTheme="minorEastAsia" w:hAnsiTheme="minorEastAsia"/>
          <w:color w:val="000000"/>
          <w:szCs w:val="21"/>
        </w:rPr>
      </w:pPr>
      <w:r>
        <w:rPr>
          <w:rFonts w:cs="Helvetica" w:asciiTheme="minorEastAsia" w:hAnsiTheme="minorEastAsia"/>
          <w:color w:val="000000"/>
          <w:szCs w:val="21"/>
        </w:rPr>
        <w:t>第</w:t>
      </w:r>
      <w:r>
        <w:rPr>
          <w:rFonts w:hint="eastAsia" w:cs="Helvetica" w:asciiTheme="minorEastAsia" w:hAnsiTheme="minorEastAsia"/>
          <w:color w:val="000000"/>
          <w:szCs w:val="21"/>
        </w:rPr>
        <w:t>二</w:t>
      </w:r>
      <w:r>
        <w:rPr>
          <w:rFonts w:cs="Helvetica" w:asciiTheme="minorEastAsia" w:hAnsiTheme="minorEastAsia"/>
          <w:color w:val="000000"/>
          <w:szCs w:val="21"/>
        </w:rPr>
        <w:t>步：提交签署。</w:t>
      </w:r>
    </w:p>
    <w:p w14:paraId="03F0C22C">
      <w:pPr>
        <w:rPr>
          <w:rFonts w:hint="eastAsia" w:cs="Helvetica" w:asciiTheme="minorEastAsia" w:hAnsiTheme="minorEastAsia"/>
          <w:color w:val="000000"/>
          <w:szCs w:val="21"/>
        </w:rPr>
      </w:pPr>
      <w:r>
        <w:rPr>
          <w:rFonts w:cs="Helvetica" w:asciiTheme="minorEastAsia" w:hAnsiTheme="minorEastAsia"/>
          <w:color w:val="000000"/>
          <w:szCs w:val="21"/>
        </w:rPr>
        <w:t>第</w:t>
      </w:r>
      <w:r>
        <w:rPr>
          <w:rFonts w:hint="eastAsia" w:cs="Helvetica" w:asciiTheme="minorEastAsia" w:hAnsiTheme="minorEastAsia"/>
          <w:color w:val="000000"/>
          <w:szCs w:val="21"/>
        </w:rPr>
        <w:t>三</w:t>
      </w:r>
      <w:r>
        <w:rPr>
          <w:rFonts w:cs="Helvetica" w:asciiTheme="minorEastAsia" w:hAnsiTheme="minorEastAsia"/>
          <w:color w:val="000000"/>
          <w:szCs w:val="21"/>
        </w:rPr>
        <w:t>步：对印章进行核验。</w:t>
      </w:r>
    </w:p>
    <w:p w14:paraId="4655B1C1">
      <w:pPr>
        <w:rPr>
          <w:rFonts w:hint="eastAsia" w:cs="Helvetica" w:asciiTheme="minorEastAsia" w:hAnsiTheme="minorEastAsia"/>
          <w:color w:val="000000"/>
          <w:szCs w:val="21"/>
        </w:rPr>
      </w:pPr>
      <w:r>
        <w:rPr>
          <w:rFonts w:cs="Helvetica" w:asciiTheme="minorEastAsia" w:hAnsiTheme="minorEastAsia"/>
          <w:color w:val="000000"/>
          <w:szCs w:val="21"/>
        </w:rPr>
        <w:t>第</w:t>
      </w:r>
      <w:r>
        <w:rPr>
          <w:rFonts w:hint="eastAsia" w:cs="Helvetica" w:asciiTheme="minorEastAsia" w:hAnsiTheme="minorEastAsia"/>
          <w:color w:val="000000"/>
          <w:szCs w:val="21"/>
        </w:rPr>
        <w:t>四</w:t>
      </w:r>
      <w:r>
        <w:rPr>
          <w:rFonts w:cs="Helvetica" w:asciiTheme="minorEastAsia" w:hAnsiTheme="minorEastAsia"/>
          <w:color w:val="000000"/>
          <w:szCs w:val="21"/>
        </w:rPr>
        <w:t>步：签署成功，返回我的文档页面。</w:t>
      </w:r>
    </w:p>
    <w:p w14:paraId="6091138D"/>
    <w:p w14:paraId="38A7EB47">
      <w:r>
        <w:rPr>
          <w:rFonts w:ascii="Times New Roman" w:hAnsi="Times New Roman"/>
        </w:rPr>
        <w:drawing>
          <wp:inline distT="0" distB="0" distL="0" distR="0">
            <wp:extent cx="5274310" cy="2637155"/>
            <wp:effectExtent l="0" t="0" r="2540" b="0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9E194">
      <w:r>
        <w:rPr>
          <w:rFonts w:ascii="Times New Roman" w:hAnsi="Times New Roman"/>
        </w:rPr>
        <w:drawing>
          <wp:inline distT="0" distB="0" distL="0" distR="0">
            <wp:extent cx="5274310" cy="2637155"/>
            <wp:effectExtent l="0" t="0" r="2540" b="0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FBBFD"/>
    <w:p w14:paraId="42EBAEDA"/>
    <w:p w14:paraId="669FC825"/>
    <w:p w14:paraId="1ACE2350"/>
    <w:p w14:paraId="712D6ECE"/>
    <w:p w14:paraId="7700BE42"/>
    <w:p w14:paraId="728FD9B1"/>
    <w:p w14:paraId="139F54EA">
      <w:r>
        <w:rPr>
          <w:rFonts w:hint="eastAsia"/>
        </w:rPr>
        <w:t>也可以在我的文档中，选择待签署文档进行签署</w:t>
      </w:r>
    </w:p>
    <w:p w14:paraId="628940FD">
      <w:r>
        <w:drawing>
          <wp:inline distT="0" distB="0" distL="114300" distR="114300">
            <wp:extent cx="5274310" cy="2614295"/>
            <wp:effectExtent l="0" t="0" r="254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F1BA7"/>
    <w:p w14:paraId="7B24A52A">
      <w:pPr>
        <w:pStyle w:val="3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三、电子印章申请</w:t>
      </w:r>
    </w:p>
    <w:p w14:paraId="47E131BF">
      <w:r>
        <w:rPr>
          <w:rFonts w:hint="eastAsia"/>
        </w:rPr>
        <w:tab/>
      </w:r>
      <w:bookmarkStart w:id="4" w:name="OLE_LINK9"/>
      <w:r>
        <w:rPr>
          <w:rFonts w:hint="eastAsia"/>
        </w:rPr>
        <w:t>跳转到统一电子印章管理平台后，如果没申请过电子印章，会弹出提醒</w:t>
      </w:r>
      <w:bookmarkEnd w:id="4"/>
    </w:p>
    <w:p w14:paraId="253E3F09">
      <w:r>
        <w:drawing>
          <wp:inline distT="0" distB="0" distL="0" distR="0">
            <wp:extent cx="5274310" cy="21945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4FD28"/>
    <w:p w14:paraId="3A70CCE9"/>
    <w:p w14:paraId="1471D745"/>
    <w:p w14:paraId="6E5C36A0"/>
    <w:p w14:paraId="62A879AE"/>
    <w:p w14:paraId="7450F53B"/>
    <w:p w14:paraId="60DCBD49"/>
    <w:p w14:paraId="0F56863E"/>
    <w:p w14:paraId="0568C182"/>
    <w:p w14:paraId="1ED4488F"/>
    <w:p w14:paraId="50F04F7E"/>
    <w:p w14:paraId="2E2681CC"/>
    <w:p w14:paraId="164E2D9A">
      <w:r>
        <w:rPr>
          <w:rFonts w:hint="eastAsia"/>
        </w:rPr>
        <w:t>点击前往，进入印章管理页</w:t>
      </w:r>
    </w:p>
    <w:p w14:paraId="50383327">
      <w:r>
        <w:drawing>
          <wp:inline distT="0" distB="0" distL="114300" distR="114300">
            <wp:extent cx="5274310" cy="2687320"/>
            <wp:effectExtent l="0" t="0" r="2540" b="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F4094"/>
    <w:p w14:paraId="3F2D2656"/>
    <w:p w14:paraId="42249067">
      <w:pPr>
        <w:rPr>
          <w:rFonts w:ascii="Times New Roman" w:hAnsi="Times New Roman" w:eastAsia="宋体" w:cs="宋体"/>
          <w:color w:val="000000"/>
          <w:sz w:val="24"/>
        </w:rPr>
      </w:pPr>
      <w:r>
        <w:rPr>
          <w:rFonts w:hint="eastAsia"/>
        </w:rPr>
        <w:t>点击申领印章，进行印章申请，</w:t>
      </w:r>
      <w:r>
        <w:rPr>
          <w:rFonts w:ascii="Times New Roman" w:hAnsi="Times New Roman" w:eastAsia="宋体" w:cs="宋体"/>
          <w:color w:val="000000"/>
          <w:sz w:val="24"/>
        </w:rPr>
        <w:t>可提供五种类型的印章进行申领。包括法定名称章、合同专用章、财务专用章、发票专用章和法人章，每种类型的印章仅能申领一次。</w:t>
      </w:r>
    </w:p>
    <w:p w14:paraId="0FC48D1F">
      <w:r>
        <w:drawing>
          <wp:inline distT="0" distB="0" distL="114300" distR="114300">
            <wp:extent cx="5274310" cy="2687320"/>
            <wp:effectExtent l="0" t="0" r="2540" b="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69F9A"/>
    <w:p w14:paraId="36059968"/>
    <w:p w14:paraId="0FDB090C"/>
    <w:p w14:paraId="60F6C8CE"/>
    <w:p w14:paraId="7682708F"/>
    <w:p w14:paraId="0525031B"/>
    <w:p w14:paraId="77F4DEAC"/>
    <w:p w14:paraId="080F71B6"/>
    <w:p w14:paraId="538A0518"/>
    <w:p w14:paraId="70F24979"/>
    <w:p w14:paraId="19F9AC68"/>
    <w:p w14:paraId="1A57D897">
      <w:pPr>
        <w:rPr>
          <w:rFonts w:hint="eastAsia" w:cs="Helvetica" w:asciiTheme="minorEastAsia" w:hAnsiTheme="minorEastAsia"/>
          <w:color w:val="000000"/>
          <w:szCs w:val="21"/>
        </w:rPr>
      </w:pPr>
      <w:r>
        <w:rPr>
          <w:rFonts w:cs="Helvetica" w:asciiTheme="minorEastAsia" w:hAnsiTheme="minorEastAsia"/>
          <w:color w:val="000000"/>
          <w:szCs w:val="21"/>
        </w:rPr>
        <w:t>第一步申领印章，点击图标勾选需要申领的印章类型，可点击一键申领选择全部，选择需申领的印章类型后，点击下一步。</w:t>
      </w:r>
    </w:p>
    <w:p w14:paraId="371CE548">
      <w:r>
        <w:drawing>
          <wp:inline distT="0" distB="0" distL="114300" distR="114300">
            <wp:extent cx="5274310" cy="2687320"/>
            <wp:effectExtent l="0" t="0" r="254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4DF7C"/>
    <w:p w14:paraId="6C4E7A33">
      <w:pPr>
        <w:rPr>
          <w:rFonts w:hint="eastAsia" w:cs="Helvetica" w:asciiTheme="minorEastAsia" w:hAnsiTheme="minorEastAsia"/>
          <w:color w:val="000000"/>
          <w:szCs w:val="21"/>
        </w:rPr>
      </w:pPr>
      <w:r>
        <w:rPr>
          <w:rFonts w:cs="Helvetica" w:asciiTheme="minorEastAsia" w:hAnsiTheme="minorEastAsia"/>
          <w:color w:val="000000"/>
          <w:szCs w:val="21"/>
        </w:rPr>
        <w:t>第二步选择用章核验方式，有密码核验和短信核验、人脸核验三种方式。该核验方式用于签署文件时需要对印章进行核验，核验成功才能提交文件签署。</w:t>
      </w:r>
    </w:p>
    <w:p w14:paraId="19B2F4C9">
      <w:pPr>
        <w:rPr>
          <w:rFonts w:hint="eastAsia" w:cs="Helvetica" w:asciiTheme="minorEastAsia" w:hAnsiTheme="minorEastAsia"/>
          <w:color w:val="000000"/>
          <w:szCs w:val="21"/>
        </w:rPr>
      </w:pPr>
    </w:p>
    <w:p w14:paraId="0165790C">
      <w:pPr>
        <w:rPr>
          <w:rFonts w:hint="eastAsia" w:asciiTheme="minorEastAsia" w:hAnsiTheme="minorEastAsia"/>
          <w:szCs w:val="21"/>
        </w:rPr>
      </w:pPr>
      <w:r>
        <w:rPr>
          <w:rFonts w:cs="Helvetica" w:asciiTheme="minorEastAsia" w:hAnsiTheme="minorEastAsia"/>
          <w:color w:val="000000"/>
          <w:szCs w:val="21"/>
        </w:rPr>
        <w:t>密码核验：当用户签署文件时，输入密码即可。</w:t>
      </w:r>
    </w:p>
    <w:p w14:paraId="2CE1736A">
      <w:pPr>
        <w:rPr>
          <w:rFonts w:hint="eastAsia" w:cs="Helvetica" w:asciiTheme="minorEastAsia" w:hAnsiTheme="minorEastAsia"/>
          <w:color w:val="000000"/>
          <w:szCs w:val="21"/>
        </w:rPr>
      </w:pPr>
      <w:r>
        <w:rPr>
          <w:rFonts w:cs="Helvetica" w:asciiTheme="minorEastAsia" w:hAnsiTheme="minorEastAsia"/>
          <w:color w:val="000000"/>
          <w:szCs w:val="21"/>
        </w:rPr>
        <w:t>短信核验：当用户签署文件时，输入短信验证码即可。</w:t>
      </w:r>
    </w:p>
    <w:p w14:paraId="601569DF">
      <w:pPr>
        <w:rPr>
          <w:rFonts w:hint="eastAsia" w:cs="Helvetica" w:asciiTheme="minorEastAsia" w:hAnsiTheme="minorEastAsia"/>
          <w:color w:val="000000"/>
          <w:szCs w:val="21"/>
        </w:rPr>
      </w:pPr>
      <w:r>
        <w:rPr>
          <w:rFonts w:cs="Helvetica" w:asciiTheme="minorEastAsia" w:hAnsiTheme="minorEastAsia"/>
          <w:color w:val="000000"/>
          <w:szCs w:val="21"/>
        </w:rPr>
        <w:t>人脸核验：当用户签署文件时，人脸扫码识别即可。</w:t>
      </w:r>
    </w:p>
    <w:p w14:paraId="308B767A">
      <w:pPr>
        <w:rPr>
          <w:rFonts w:hint="eastAsia" w:asciiTheme="minorEastAsia" w:hAnsiTheme="minorEastAsia"/>
          <w:szCs w:val="21"/>
        </w:rPr>
      </w:pPr>
    </w:p>
    <w:p w14:paraId="714CFC09">
      <w:pPr>
        <w:rPr>
          <w:rFonts w:hint="eastAsia" w:cs="Helvetica" w:asciiTheme="minorEastAsia" w:hAnsiTheme="minorEastAsia"/>
          <w:color w:val="000000"/>
          <w:szCs w:val="21"/>
        </w:rPr>
      </w:pPr>
      <w:r>
        <w:rPr>
          <w:rFonts w:cs="Helvetica" w:asciiTheme="minorEastAsia" w:hAnsiTheme="minorEastAsia"/>
          <w:color w:val="000000"/>
          <w:szCs w:val="21"/>
        </w:rPr>
        <w:t>选择核验方式后，点击下一步。</w:t>
      </w:r>
    </w:p>
    <w:p w14:paraId="316DDDAE"/>
    <w:p w14:paraId="5EDE3227">
      <w:r>
        <w:drawing>
          <wp:inline distT="0" distB="0" distL="114300" distR="114300">
            <wp:extent cx="5274310" cy="2687320"/>
            <wp:effectExtent l="0" t="0" r="2540" b="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6E91F"/>
    <w:p w14:paraId="0E9A13C5">
      <w:pPr>
        <w:rPr>
          <w:rFonts w:ascii="Times New Roman" w:hAnsi="Times New Roman" w:cs="Helvetica"/>
          <w:color w:val="000000"/>
          <w:sz w:val="24"/>
        </w:rPr>
      </w:pPr>
    </w:p>
    <w:p w14:paraId="47F5274F">
      <w:pPr>
        <w:rPr>
          <w:rFonts w:ascii="Times New Roman" w:hAnsi="Times New Roman" w:cs="Helvetica"/>
          <w:color w:val="000000"/>
          <w:sz w:val="24"/>
        </w:rPr>
      </w:pPr>
    </w:p>
    <w:p w14:paraId="22F1EB20">
      <w:pPr>
        <w:rPr>
          <w:rFonts w:ascii="Times New Roman" w:hAnsi="Times New Roman" w:cs="Helvetica"/>
          <w:color w:val="000000"/>
          <w:sz w:val="24"/>
        </w:rPr>
      </w:pPr>
    </w:p>
    <w:p w14:paraId="35D5F3E8">
      <w:pPr>
        <w:rPr>
          <w:rFonts w:hint="eastAsia" w:cs="Helvetica" w:asciiTheme="minorEastAsia" w:hAnsiTheme="minorEastAsia"/>
          <w:color w:val="000000"/>
          <w:szCs w:val="21"/>
        </w:rPr>
      </w:pPr>
      <w:r>
        <w:rPr>
          <w:rFonts w:cs="Helvetica" w:asciiTheme="minorEastAsia" w:hAnsiTheme="minorEastAsia"/>
          <w:color w:val="000000"/>
          <w:szCs w:val="21"/>
        </w:rPr>
        <w:t>第四步材料认证，需要填写真实经办人、单位法人、单位信息。点击提交，完成印章申领。</w:t>
      </w:r>
    </w:p>
    <w:p w14:paraId="6BFAD77B">
      <w:r>
        <w:drawing>
          <wp:inline distT="0" distB="0" distL="114300" distR="114300">
            <wp:extent cx="5274310" cy="2687320"/>
            <wp:effectExtent l="0" t="0" r="254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97F79"/>
    <w:p w14:paraId="000C0D1E">
      <w:pPr>
        <w:rPr>
          <w:rFonts w:hint="eastAsia" w:cs="Helvetica" w:asciiTheme="minorEastAsia" w:hAnsiTheme="minorEastAsia"/>
          <w:color w:val="000000"/>
          <w:szCs w:val="21"/>
        </w:rPr>
      </w:pPr>
      <w:r>
        <w:rPr>
          <w:rFonts w:cs="Helvetica" w:asciiTheme="minorEastAsia" w:hAnsiTheme="minorEastAsia"/>
          <w:color w:val="000000"/>
          <w:szCs w:val="21"/>
        </w:rPr>
        <w:t>提交材料，完成短信认证。</w:t>
      </w:r>
    </w:p>
    <w:p w14:paraId="695FE84D">
      <w:r>
        <w:rPr>
          <w:rFonts w:ascii="Times New Roman" w:hAnsi="Times New Roman" w:eastAsia="Helvetica" w:cs="Helvetica"/>
          <w:color w:val="000000"/>
          <w:sz w:val="24"/>
        </w:rPr>
        <w:drawing>
          <wp:inline distT="0" distB="0" distL="0" distR="0">
            <wp:extent cx="3514725" cy="1144270"/>
            <wp:effectExtent l="0" t="0" r="0" b="0"/>
            <wp:docPr id="5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descript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14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FB8DA"/>
    <w:p w14:paraId="3643535F"/>
    <w:p w14:paraId="4FE224A0"/>
    <w:p w14:paraId="31A3E20C"/>
    <w:p w14:paraId="7723AA9E">
      <w:pPr>
        <w:pStyle w:val="3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四、电子印章认证</w:t>
      </w:r>
    </w:p>
    <w:p w14:paraId="2E555B72">
      <w:pPr>
        <w:rPr>
          <w:rFonts w:hint="eastAsia" w:asciiTheme="minorEastAsia" w:hAnsiTheme="minorEastAsia"/>
          <w:szCs w:val="21"/>
        </w:rPr>
      </w:pPr>
    </w:p>
    <w:p w14:paraId="1BA1FB8F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color w:val="000000"/>
          <w:szCs w:val="21"/>
        </w:rPr>
      </w:pPr>
      <w:r>
        <w:rPr>
          <w:rFonts w:hint="eastAsia" w:cs="Helvetica" w:asciiTheme="minorEastAsia" w:hAnsiTheme="minorEastAsia"/>
          <w:color w:val="000000"/>
          <w:szCs w:val="21"/>
        </w:rPr>
        <w:t>电子印章申请提交材料后，</w:t>
      </w:r>
      <w:r>
        <w:rPr>
          <w:rFonts w:cs="Helvetica" w:asciiTheme="minorEastAsia" w:hAnsiTheme="minorEastAsia"/>
          <w:color w:val="000000"/>
          <w:szCs w:val="21"/>
        </w:rPr>
        <w:t>等待短信，办理数字证书申请业务，完成业务申请单签名。</w:t>
      </w:r>
      <w:r>
        <w:rPr>
          <w:rFonts w:hint="eastAsia" w:asciiTheme="minorEastAsia" w:hAnsiTheme="minorEastAsia" w:cstheme="minorEastAsia"/>
          <w:color w:val="000000"/>
          <w:szCs w:val="21"/>
        </w:rPr>
        <w:t>（</w:t>
      </w:r>
      <w:r>
        <w:rPr>
          <w:rFonts w:hint="eastAsia" w:asciiTheme="minorEastAsia" w:hAnsiTheme="minorEastAsia" w:cstheme="minorEastAsia"/>
          <w:color w:val="FF0000"/>
          <w:szCs w:val="21"/>
        </w:rPr>
        <w:t>注：企业申请先由法人进行认证后再由经办人认证，如法人跟经办人是同一个人，也是需要认证两次，请留意认证短信息信息</w:t>
      </w:r>
      <w:r>
        <w:rPr>
          <w:rFonts w:hint="eastAsia" w:asciiTheme="minorEastAsia" w:hAnsiTheme="minorEastAsia" w:cstheme="minorEastAsia"/>
          <w:color w:val="000000"/>
          <w:szCs w:val="21"/>
        </w:rPr>
        <w:t>）</w:t>
      </w:r>
    </w:p>
    <w:p w14:paraId="303C59F1">
      <w:pPr>
        <w:spacing w:line="320" w:lineRule="exact"/>
        <w:ind w:firstLine="422" w:firstLineChars="200"/>
        <w:rPr>
          <w:rFonts w:hint="eastAsia" w:cs="Helvetica"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FF0000"/>
          <w:szCs w:val="21"/>
        </w:rPr>
        <w:t>第一次认证：法人认证点击短信链接。</w:t>
      </w:r>
    </w:p>
    <w:p w14:paraId="165346D9">
      <w:pPr>
        <w:rPr>
          <w:rFonts w:hint="eastAsia"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点击链接，前往签署：</w:t>
      </w:r>
    </w:p>
    <w:p w14:paraId="13D1B393">
      <w:r>
        <w:drawing>
          <wp:inline distT="0" distB="0" distL="114300" distR="114300">
            <wp:extent cx="3499485" cy="2159635"/>
            <wp:effectExtent l="0" t="0" r="5715" b="1206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2BF7A"/>
    <w:p w14:paraId="0BD8AA8D">
      <w:r>
        <w:rPr>
          <w:rFonts w:ascii="Times New Roman" w:hAnsi="Times New Roman" w:eastAsia="Helvetica" w:cs="Helvetica"/>
          <w:color w:val="000000"/>
          <w:sz w:val="24"/>
        </w:rPr>
        <w:drawing>
          <wp:inline distT="0" distB="0" distL="0" distR="0">
            <wp:extent cx="1758950" cy="3665855"/>
            <wp:effectExtent l="0" t="0" r="12700" b="10795"/>
            <wp:docPr id="6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" descr="descript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3A730"/>
    <w:p w14:paraId="17018640">
      <w:pPr>
        <w:rPr>
          <w:rFonts w:ascii="Times New Roman" w:hAnsi="Times New Roman" w:eastAsia="Helvetica" w:cs="Helvetica"/>
          <w:color w:val="000000"/>
          <w:sz w:val="24"/>
        </w:rPr>
      </w:pPr>
      <w:r>
        <w:rPr>
          <w:rFonts w:ascii="Times New Roman" w:hAnsi="Times New Roman" w:eastAsia="Helvetica" w:cs="Helvetica"/>
          <w:color w:val="000000"/>
          <w:sz w:val="24"/>
        </w:rPr>
        <w:t>预览签署文件信息无误后，点击“下一步”。</w:t>
      </w:r>
    </w:p>
    <w:p w14:paraId="3088065D">
      <w:r>
        <w:rPr>
          <w:rFonts w:ascii="Times New Roman" w:hAnsi="Times New Roman" w:eastAsia="Helvetica" w:cs="Helvetica"/>
          <w:color w:val="000000"/>
          <w:sz w:val="24"/>
        </w:rPr>
        <w:drawing>
          <wp:inline distT="0" distB="0" distL="0" distR="0">
            <wp:extent cx="1991360" cy="4309110"/>
            <wp:effectExtent l="0" t="0" r="0" b="0"/>
            <wp:docPr id="6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 descr="descript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380" cy="430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8F1B4"/>
    <w:p w14:paraId="6E0D7103"/>
    <w:p w14:paraId="14B56C37">
      <w:pPr>
        <w:rPr>
          <w:rFonts w:hint="eastAsia" w:cs="Helvetica" w:asciiTheme="minorEastAsia" w:hAnsiTheme="minorEastAsia"/>
          <w:color w:val="000000"/>
          <w:szCs w:val="21"/>
        </w:rPr>
      </w:pPr>
      <w:r>
        <w:rPr>
          <w:rFonts w:cs="Helvetica" w:asciiTheme="minorEastAsia" w:hAnsiTheme="minorEastAsia"/>
          <w:color w:val="000000"/>
          <w:szCs w:val="21"/>
        </w:rPr>
        <w:t>完成人脸认证：</w:t>
      </w:r>
    </w:p>
    <w:p w14:paraId="0F0531A8">
      <w:r>
        <w:rPr>
          <w:rFonts w:ascii="Times New Roman" w:hAnsi="Times New Roman" w:eastAsia="Helvetica" w:cs="Helvetica"/>
          <w:color w:val="000000"/>
          <w:sz w:val="24"/>
        </w:rPr>
        <w:drawing>
          <wp:inline distT="0" distB="0" distL="0" distR="0">
            <wp:extent cx="2047875" cy="4431665"/>
            <wp:effectExtent l="0" t="0" r="0" b="0"/>
            <wp:docPr id="7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" descr="descript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43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EABEF"/>
    <w:p w14:paraId="4626C89D">
      <w:r>
        <w:rPr>
          <w:rFonts w:ascii="Times New Roman" w:hAnsi="Times New Roman" w:eastAsia="Helvetica" w:cs="Helvetica"/>
          <w:color w:val="000000"/>
          <w:sz w:val="24"/>
        </w:rPr>
        <w:drawing>
          <wp:inline distT="0" distB="0" distL="0" distR="0">
            <wp:extent cx="2222500" cy="4810125"/>
            <wp:effectExtent l="0" t="0" r="0" b="0"/>
            <wp:docPr id="7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" descr="descript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936" cy="481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B123D"/>
    <w:p w14:paraId="4D279AE1">
      <w:pPr>
        <w:rPr>
          <w:rFonts w:ascii="Times New Roman" w:hAnsi="Times New Roman" w:eastAsia="Helvetica" w:cs="Helvetica"/>
          <w:color w:val="000000"/>
          <w:sz w:val="24"/>
        </w:rPr>
      </w:pPr>
      <w:r>
        <w:rPr>
          <w:rFonts w:ascii="Times New Roman" w:hAnsi="Times New Roman" w:eastAsia="Helvetica" w:cs="Helvetica"/>
          <w:color w:val="000000"/>
          <w:sz w:val="24"/>
        </w:rPr>
        <w:t>完成人脸认证，点击“完成身份认证”。</w:t>
      </w:r>
    </w:p>
    <w:p w14:paraId="036D9916">
      <w:r>
        <w:drawing>
          <wp:inline distT="0" distB="0" distL="0" distR="0">
            <wp:extent cx="2209800" cy="4782185"/>
            <wp:effectExtent l="0" t="0" r="0" b="0"/>
            <wp:docPr id="7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" descr="descript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78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69153"/>
    <w:p w14:paraId="1151D6B3"/>
    <w:p w14:paraId="0BA657B0">
      <w:pPr>
        <w:rPr>
          <w:rFonts w:ascii="Times New Roman" w:hAnsi="Times New Roman" w:eastAsia="Helvetica" w:cs="Helvetica"/>
          <w:color w:val="000000"/>
          <w:sz w:val="24"/>
        </w:rPr>
      </w:pPr>
      <w:r>
        <w:rPr>
          <w:rFonts w:ascii="Times New Roman" w:hAnsi="Times New Roman" w:eastAsia="Helvetica" w:cs="Helvetica"/>
          <w:color w:val="000000"/>
          <w:sz w:val="24"/>
        </w:rPr>
        <w:t>在签名区进行手写任务，完成证书申请表。</w:t>
      </w:r>
    </w:p>
    <w:p w14:paraId="077EB96E">
      <w:r>
        <w:rPr>
          <w:rFonts w:ascii="Times New Roman" w:hAnsi="Times New Roman" w:eastAsia="Helvetica" w:cs="Helvetica"/>
          <w:color w:val="000000"/>
          <w:sz w:val="24"/>
        </w:rPr>
        <w:drawing>
          <wp:inline distT="0" distB="0" distL="0" distR="0">
            <wp:extent cx="2124075" cy="4596130"/>
            <wp:effectExtent l="0" t="0" r="0" b="0"/>
            <wp:docPr id="8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" descr="descript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59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772C">
      <w:r>
        <w:rPr>
          <w:rFonts w:ascii="Times New Roman" w:hAnsi="Times New Roman" w:eastAsia="Helvetica" w:cs="Helvetica"/>
          <w:color w:val="000000"/>
          <w:sz w:val="24"/>
        </w:rPr>
        <w:drawing>
          <wp:inline distT="0" distB="0" distL="0" distR="0">
            <wp:extent cx="2145030" cy="4642485"/>
            <wp:effectExtent l="0" t="0" r="7620" b="5715"/>
            <wp:docPr id="5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descript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5224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8E07"/>
    <w:p w14:paraId="1219817B">
      <w:pPr>
        <w:rPr>
          <w:rFonts w:ascii="Times New Roman" w:hAnsi="Times New Roman" w:eastAsia="Helvetica" w:cs="Helvetica"/>
          <w:color w:val="000000"/>
          <w:sz w:val="24"/>
        </w:rPr>
      </w:pPr>
      <w:r>
        <w:rPr>
          <w:rFonts w:ascii="Times New Roman" w:hAnsi="Times New Roman" w:eastAsia="Helvetica" w:cs="Helvetica"/>
          <w:color w:val="000000"/>
          <w:sz w:val="24"/>
        </w:rPr>
        <w:t>返回pc端界面，点击“查看认证结果”，提示，“印章申领成功”。</w:t>
      </w:r>
    </w:p>
    <w:p w14:paraId="7789047A">
      <w:pPr>
        <w:rPr>
          <w:rFonts w:ascii="Times New Roman" w:hAnsi="Times New Roman" w:eastAsia="Helvetica" w:cs="Helvetica"/>
          <w:color w:val="000000"/>
          <w:sz w:val="24"/>
        </w:rPr>
      </w:pPr>
      <w:r>
        <w:rPr>
          <w:rFonts w:ascii="Times New Roman" w:hAnsi="Times New Roman" w:eastAsia="Helvetica" w:cs="Helvetica"/>
          <w:color w:val="000000"/>
          <w:sz w:val="24"/>
        </w:rPr>
        <w:t>（注：若已关闭该页面，用户可通过“我的印章”&gt;“认证记录”&gt;“查看认证详情”重新进入此页面进行认证结果查询。）</w:t>
      </w:r>
    </w:p>
    <w:p w14:paraId="5E7DB062">
      <w:r>
        <w:drawing>
          <wp:inline distT="0" distB="0" distL="114300" distR="114300">
            <wp:extent cx="5274310" cy="2614295"/>
            <wp:effectExtent l="0" t="0" r="254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48761">
      <w:r>
        <w:drawing>
          <wp:inline distT="0" distB="0" distL="114300" distR="114300">
            <wp:extent cx="5274310" cy="2614295"/>
            <wp:effectExtent l="0" t="0" r="2540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A5DAB"/>
    <w:p w14:paraId="6C584342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五、电子印章变更及延续</w:t>
      </w:r>
    </w:p>
    <w:p w14:paraId="11192886">
      <w:pPr>
        <w:rPr>
          <w:rFonts w:ascii="Times New Roman" w:hAnsi="Times New Roman"/>
        </w:rPr>
      </w:pPr>
      <w:r>
        <w:rPr>
          <w:rFonts w:ascii="Times New Roman" w:hAnsi="Times New Roman" w:eastAsia="宋体" w:cs="宋体"/>
          <w:color w:val="000000"/>
        </w:rPr>
        <w:t>查看印章基本信息和印章操作记录，以及修改印章的核验方式。</w:t>
      </w:r>
    </w:p>
    <w:p w14:paraId="0D3465BD">
      <w:pPr>
        <w:rPr>
          <w:rFonts w:ascii="Times New Roman" w:hAnsi="Times New Roman" w:eastAsia="宋体" w:cs="宋体"/>
          <w:color w:val="000000"/>
        </w:rPr>
      </w:pPr>
      <w:r>
        <w:rPr>
          <w:rFonts w:ascii="Times New Roman" w:hAnsi="Times New Roman" w:eastAsia="宋体" w:cs="宋体"/>
          <w:color w:val="000000"/>
        </w:rPr>
        <w:t>在印章列表中点击详情，进入印章详情页，如下图，可查看印章基本信息和印章操作记录。</w:t>
      </w:r>
    </w:p>
    <w:p w14:paraId="2E2FBAF5">
      <w:r>
        <w:drawing>
          <wp:inline distT="0" distB="0" distL="114300" distR="114300">
            <wp:extent cx="5274310" cy="2687320"/>
            <wp:effectExtent l="0" t="0" r="2540" b="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424CA">
      <w:pPr>
        <w:rPr>
          <w:rFonts w:ascii="Times New Roman" w:hAnsi="Times New Roman" w:eastAsia="宋体" w:cs="宋体"/>
          <w:color w:val="000000"/>
        </w:rPr>
      </w:pPr>
      <w:r>
        <w:rPr>
          <w:rFonts w:ascii="Times New Roman" w:hAnsi="Times New Roman" w:eastAsia="宋体" w:cs="宋体"/>
          <w:color w:val="000000"/>
        </w:rPr>
        <w:t>修改印章核验方式：点击核验方式的修改，可对印章的核验方式进行修改操作，修改后输入短信验证码即可完成。</w:t>
      </w:r>
    </w:p>
    <w:p w14:paraId="1DA446C8">
      <w:r>
        <w:drawing>
          <wp:inline distT="0" distB="0" distL="114300" distR="114300">
            <wp:extent cx="5274310" cy="2687320"/>
            <wp:effectExtent l="0" t="0" r="2540" b="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C21A0"/>
    <w:p w14:paraId="17E2CF18">
      <w:pPr>
        <w:rPr>
          <w:rFonts w:ascii="Times New Roman" w:hAnsi="Times New Roman"/>
        </w:rPr>
      </w:pPr>
      <w:r>
        <w:rPr>
          <w:rFonts w:ascii="Times New Roman" w:hAnsi="Times New Roman"/>
        </w:rPr>
        <w:t>对企业信息进行变更</w:t>
      </w:r>
    </w:p>
    <w:p w14:paraId="732F88A2">
      <w:r>
        <w:drawing>
          <wp:inline distT="0" distB="0" distL="114300" distR="114300">
            <wp:extent cx="5274310" cy="2687320"/>
            <wp:effectExtent l="0" t="0" r="2540" b="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9A28C"/>
    <w:p w14:paraId="7DFD735A">
      <w:pPr>
        <w:rPr>
          <w:rFonts w:ascii="Times New Roman" w:hAnsi="Times New Roman" w:eastAsia="宋体" w:cs="宋体"/>
          <w:color w:val="000000"/>
        </w:rPr>
      </w:pPr>
      <w:r>
        <w:rPr>
          <w:rFonts w:ascii="Times New Roman" w:hAnsi="Times New Roman" w:eastAsia="宋体" w:cs="宋体"/>
          <w:color w:val="FF0000"/>
        </w:rPr>
        <w:t>续期：距离印章失效时间不多于</w:t>
      </w:r>
      <w:r>
        <w:rPr>
          <w:rFonts w:ascii="Times New Roman" w:hAnsi="Times New Roman" w:eastAsia="Calibri" w:cs="Calibri"/>
          <w:color w:val="FF0000"/>
        </w:rPr>
        <w:t>10</w:t>
      </w:r>
      <w:r>
        <w:rPr>
          <w:rFonts w:ascii="Times New Roman" w:hAnsi="Times New Roman" w:eastAsia="宋体" w:cs="宋体"/>
          <w:color w:val="FF0000"/>
        </w:rPr>
        <w:t>天时，可对该印章进行续期操作，续期时间默认一年，</w:t>
      </w:r>
      <w:r>
        <w:rPr>
          <w:rFonts w:ascii="Times New Roman" w:hAnsi="Times New Roman" w:eastAsia="宋体" w:cs="宋体"/>
          <w:color w:val="000000"/>
        </w:rPr>
        <w:t>提交需求，输入验证码即可。</w:t>
      </w:r>
    </w:p>
    <w:p w14:paraId="7F3F411F">
      <w:r>
        <w:drawing>
          <wp:inline distT="0" distB="0" distL="114300" distR="114300">
            <wp:extent cx="5274310" cy="2687320"/>
            <wp:effectExtent l="0" t="0" r="2540" b="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2508D"/>
    <w:p w14:paraId="2BC908AA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六、电子印章授权</w:t>
      </w:r>
    </w:p>
    <w:p w14:paraId="5A5E3A9F">
      <w:r>
        <w:rPr>
          <w:rFonts w:hint="eastAsia"/>
        </w:rPr>
        <w:t>可授权管理员和被授权人，管理员可以维护印章、管理被授权人，被授权人只有签章权限</w:t>
      </w:r>
    </w:p>
    <w:p w14:paraId="6BFBCFEF"/>
    <w:p w14:paraId="3664EC6D">
      <w:pPr>
        <w:rPr>
          <w:rFonts w:hint="eastAsia" w:asciiTheme="minorEastAsia" w:hAnsiTheme="minorEastAsia"/>
          <w:szCs w:val="21"/>
        </w:rPr>
      </w:pPr>
      <w:r>
        <w:rPr>
          <w:rFonts w:cs="宋体" w:asciiTheme="minorEastAsia" w:hAnsiTheme="minorEastAsia"/>
          <w:b/>
          <w:color w:val="000000"/>
          <w:szCs w:val="21"/>
        </w:rPr>
        <w:t>添加管理员</w:t>
      </w:r>
    </w:p>
    <w:p w14:paraId="58CEDAF4">
      <w:pPr>
        <w:rPr>
          <w:rFonts w:hint="eastAsia" w:cs="宋体" w:asciiTheme="minorEastAsia" w:hAnsiTheme="minorEastAsia"/>
          <w:color w:val="000000"/>
          <w:szCs w:val="21"/>
        </w:rPr>
      </w:pPr>
      <w:r>
        <w:rPr>
          <w:rFonts w:cs="宋体" w:asciiTheme="minorEastAsia" w:hAnsiTheme="minorEastAsia"/>
          <w:color w:val="000000"/>
          <w:szCs w:val="21"/>
        </w:rPr>
        <w:t>登录企业账号，点击“添加管理员”按钮，进入新增管理员页面，输入管理员的姓名、手机号码、部门、身份证号码、以及勾选授权范围，点击确定，输入验证码即可。（注：须授权人在本平台至少登录一次才能被授权）</w:t>
      </w:r>
    </w:p>
    <w:p w14:paraId="12B295D0">
      <w:pPr>
        <w:rPr>
          <w:rFonts w:hint="eastAsia" w:asciiTheme="minorEastAsia" w:hAnsiTheme="minorEastAsia"/>
          <w:szCs w:val="21"/>
        </w:rPr>
      </w:pPr>
      <w:r>
        <w:drawing>
          <wp:inline distT="0" distB="0" distL="114300" distR="114300">
            <wp:extent cx="5274310" cy="2687320"/>
            <wp:effectExtent l="0" t="0" r="2540" b="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A17DD">
      <w:pPr>
        <w:rPr>
          <w:rFonts w:hint="eastAsia" w:asciiTheme="minorEastAsia" w:hAnsiTheme="minorEastAsia"/>
          <w:szCs w:val="21"/>
        </w:rPr>
      </w:pPr>
      <w:r>
        <w:drawing>
          <wp:inline distT="0" distB="0" distL="114300" distR="114300">
            <wp:extent cx="5274310" cy="2687320"/>
            <wp:effectExtent l="0" t="0" r="2540" b="0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682E">
      <w:pPr>
        <w:rPr>
          <w:rFonts w:hint="eastAsia" w:asciiTheme="minorEastAsia" w:hAnsiTheme="minorEastAsia"/>
          <w:szCs w:val="21"/>
        </w:rPr>
      </w:pPr>
    </w:p>
    <w:p w14:paraId="55C37FF5">
      <w:pPr>
        <w:rPr>
          <w:rFonts w:hint="eastAsia" w:cs="Calibri" w:asciiTheme="minorEastAsia" w:hAnsiTheme="minorEastAsia"/>
          <w:color w:val="000000"/>
          <w:sz w:val="24"/>
        </w:rPr>
      </w:pPr>
      <w:r>
        <w:rPr>
          <w:rFonts w:cs="Calibri" w:asciiTheme="minorEastAsia" w:hAnsiTheme="minorEastAsia"/>
          <w:color w:val="000000"/>
          <w:sz w:val="24"/>
        </w:rPr>
        <w:t>登录个人账号接收授权信息，根据企业账号设置的意愿方式完成相应意愿认证。</w:t>
      </w:r>
    </w:p>
    <w:p w14:paraId="4810AC46">
      <w:pPr>
        <w:rPr>
          <w:rFonts w:hint="eastAsia" w:asciiTheme="minorEastAsia" w:hAnsiTheme="minorEastAsia"/>
          <w:szCs w:val="21"/>
        </w:rPr>
      </w:pPr>
      <w:r>
        <w:rPr>
          <w:rFonts w:ascii="Times New Roman" w:hAnsi="Times New Roman" w:eastAsia="Calibri" w:cs="Calibri"/>
          <w:color w:val="000000"/>
          <w:sz w:val="24"/>
        </w:rPr>
        <w:drawing>
          <wp:inline distT="0" distB="0" distL="0" distR="0">
            <wp:extent cx="5274310" cy="659130"/>
            <wp:effectExtent l="0" t="0" r="2540" b="7620"/>
            <wp:docPr id="23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" descr="descrip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DE434">
      <w:pPr>
        <w:rPr>
          <w:rFonts w:hint="eastAsia" w:asciiTheme="minorEastAsia" w:hAnsiTheme="minorEastAsia"/>
          <w:szCs w:val="21"/>
        </w:rPr>
      </w:pPr>
      <w:r>
        <w:drawing>
          <wp:inline distT="0" distB="0" distL="114300" distR="114300">
            <wp:extent cx="5274310" cy="2614295"/>
            <wp:effectExtent l="0" t="0" r="2540" b="0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87283">
      <w:pPr>
        <w:rPr>
          <w:rFonts w:hint="eastAsia" w:asciiTheme="minorEastAsia" w:hAnsiTheme="minorEastAsia"/>
          <w:szCs w:val="21"/>
        </w:rPr>
      </w:pPr>
    </w:p>
    <w:p w14:paraId="58EDDA57">
      <w:pPr>
        <w:rPr>
          <w:rFonts w:hint="eastAsia" w:asciiTheme="minorEastAsia" w:hAnsiTheme="minorEastAsia"/>
          <w:szCs w:val="21"/>
        </w:rPr>
      </w:pPr>
    </w:p>
    <w:p w14:paraId="37DE11C6">
      <w:pPr>
        <w:rPr>
          <w:rFonts w:hint="eastAsia" w:asciiTheme="minorEastAsia" w:hAnsiTheme="minorEastAsia"/>
          <w:szCs w:val="21"/>
        </w:rPr>
      </w:pPr>
      <w:r>
        <w:rPr>
          <w:rFonts w:cs="宋体" w:asciiTheme="minorEastAsia" w:hAnsiTheme="minorEastAsia"/>
          <w:b/>
          <w:color w:val="000000"/>
          <w:szCs w:val="21"/>
        </w:rPr>
        <w:t>取消授权</w:t>
      </w:r>
    </w:p>
    <w:p w14:paraId="5D5CAE6C">
      <w:pPr>
        <w:rPr>
          <w:rFonts w:hint="eastAsia" w:cs="宋体" w:asciiTheme="minorEastAsia" w:hAnsiTheme="minorEastAsia"/>
          <w:color w:val="000000"/>
          <w:szCs w:val="21"/>
        </w:rPr>
      </w:pPr>
      <w:r>
        <w:rPr>
          <w:rFonts w:cs="宋体" w:asciiTheme="minorEastAsia" w:hAnsiTheme="minorEastAsia"/>
          <w:color w:val="000000"/>
          <w:szCs w:val="21"/>
        </w:rPr>
        <w:t>在管理员列表中，对已进行授权的管理员取消授权操作，点击对应的“取消授权”按钮，输入验证码进行验证即可。</w:t>
      </w:r>
    </w:p>
    <w:p w14:paraId="479C48BD">
      <w:pPr>
        <w:rPr>
          <w:rFonts w:hint="eastAsia" w:asciiTheme="minorEastAsia" w:hAnsiTheme="minorEastAsia"/>
          <w:szCs w:val="21"/>
        </w:rPr>
      </w:pPr>
      <w:r>
        <w:rPr>
          <w:rFonts w:ascii="Times New Roman" w:hAnsi="Times New Roman" w:eastAsia="Calibri" w:cs="Calibri"/>
          <w:color w:val="000000"/>
          <w:sz w:val="24"/>
        </w:rPr>
        <w:drawing>
          <wp:inline distT="0" distB="0" distL="0" distR="0">
            <wp:extent cx="5274310" cy="158115"/>
            <wp:effectExtent l="0" t="0" r="0" b="0"/>
            <wp:docPr id="24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" descr="descrip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F5CE4">
      <w:pPr>
        <w:rPr>
          <w:rFonts w:hint="eastAsia" w:asciiTheme="minorEastAsia" w:hAnsiTheme="minorEastAsia"/>
          <w:szCs w:val="21"/>
        </w:rPr>
      </w:pPr>
    </w:p>
    <w:p w14:paraId="69BB75AF">
      <w:pPr>
        <w:rPr>
          <w:rFonts w:hint="eastAsia" w:asciiTheme="minorEastAsia" w:hAnsiTheme="minorEastAsia"/>
          <w:szCs w:val="21"/>
        </w:rPr>
      </w:pPr>
    </w:p>
    <w:p w14:paraId="579EB921">
      <w:pPr>
        <w:rPr>
          <w:rFonts w:hint="eastAsia" w:asciiTheme="minorEastAsia" w:hAnsiTheme="minorEastAsia"/>
          <w:szCs w:val="21"/>
        </w:rPr>
      </w:pPr>
    </w:p>
    <w:p w14:paraId="7F30F8CE">
      <w:pPr>
        <w:rPr>
          <w:rFonts w:hint="eastAsia" w:asciiTheme="minorEastAsia" w:hAnsiTheme="minorEastAsia"/>
          <w:szCs w:val="21"/>
        </w:rPr>
      </w:pPr>
    </w:p>
    <w:p w14:paraId="14C60487">
      <w:pPr>
        <w:rPr>
          <w:rFonts w:hint="eastAsia" w:cs="宋体" w:asciiTheme="minorEastAsia" w:hAnsiTheme="minorEastAsia"/>
          <w:b/>
          <w:color w:val="000000"/>
          <w:szCs w:val="21"/>
        </w:rPr>
      </w:pPr>
      <w:r>
        <w:rPr>
          <w:rFonts w:hint="eastAsia" w:cs="宋体" w:asciiTheme="minorEastAsia" w:hAnsiTheme="minorEastAsia"/>
          <w:b/>
          <w:color w:val="000000"/>
          <w:szCs w:val="21"/>
        </w:rPr>
        <w:t>添加</w:t>
      </w:r>
      <w:r>
        <w:rPr>
          <w:rFonts w:cs="宋体" w:asciiTheme="minorEastAsia" w:hAnsiTheme="minorEastAsia"/>
          <w:b/>
          <w:color w:val="000000"/>
          <w:szCs w:val="21"/>
        </w:rPr>
        <w:t>被授权人</w:t>
      </w:r>
    </w:p>
    <w:p w14:paraId="0BA8751B">
      <w:pPr>
        <w:rPr>
          <w:rFonts w:hint="eastAsia" w:cs="宋体" w:asciiTheme="minorEastAsia" w:hAnsiTheme="minorEastAsia"/>
          <w:color w:val="000000"/>
          <w:szCs w:val="21"/>
        </w:rPr>
      </w:pPr>
      <w:r>
        <w:rPr>
          <w:rFonts w:hint="eastAsia" w:cs="宋体" w:asciiTheme="minorEastAsia" w:hAnsiTheme="minorEastAsia"/>
          <w:color w:val="000000"/>
          <w:szCs w:val="21"/>
        </w:rPr>
        <w:t>点</w:t>
      </w:r>
      <w:r>
        <w:rPr>
          <w:rFonts w:cs="宋体" w:asciiTheme="minorEastAsia" w:hAnsiTheme="minorEastAsia"/>
          <w:color w:val="000000"/>
          <w:szCs w:val="21"/>
        </w:rPr>
        <w:t>击“添加被授权人”按钮，进入新增被授权人页面，输入被授权人的姓名、手机号码、部门、身份证号码、以及勾选授权范围，点击确定，输入验证码即可。（注：须授权人在本平台至少登录一次才能被授权）</w:t>
      </w:r>
    </w:p>
    <w:p w14:paraId="58A139EA">
      <w:pPr>
        <w:rPr>
          <w:rFonts w:hint="eastAsia" w:cs="宋体" w:asciiTheme="minorEastAsia" w:hAnsiTheme="minorEastAsia"/>
          <w:b/>
          <w:color w:val="000000"/>
          <w:szCs w:val="21"/>
        </w:rPr>
      </w:pPr>
      <w:r>
        <w:drawing>
          <wp:inline distT="0" distB="0" distL="114300" distR="114300">
            <wp:extent cx="5274310" cy="2687320"/>
            <wp:effectExtent l="0" t="0" r="2540" b="0"/>
            <wp:docPr id="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7AD2F">
      <w:pPr>
        <w:rPr>
          <w:rFonts w:hint="eastAsia" w:cs="宋体" w:asciiTheme="minorEastAsia" w:hAnsiTheme="minorEastAsia"/>
          <w:b/>
          <w:color w:val="000000"/>
          <w:szCs w:val="21"/>
        </w:rPr>
      </w:pPr>
      <w:r>
        <w:drawing>
          <wp:inline distT="0" distB="0" distL="114300" distR="114300">
            <wp:extent cx="5274310" cy="2687320"/>
            <wp:effectExtent l="0" t="0" r="2540" b="0"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BC27C">
      <w:pPr>
        <w:rPr>
          <w:rFonts w:hint="eastAsia" w:cs="宋体" w:asciiTheme="minorEastAsia" w:hAnsiTheme="minorEastAsia"/>
          <w:b/>
          <w:color w:val="000000"/>
          <w:szCs w:val="21"/>
        </w:rPr>
      </w:pPr>
    </w:p>
    <w:p w14:paraId="5B60E3CA">
      <w:pPr>
        <w:rPr>
          <w:rFonts w:ascii="Times New Roman" w:hAnsi="Times New Roman" w:eastAsia="Calibri" w:cs="Calibri"/>
          <w:color w:val="000000"/>
          <w:sz w:val="24"/>
        </w:rPr>
      </w:pPr>
      <w:r>
        <w:rPr>
          <w:rFonts w:ascii="Times New Roman" w:hAnsi="Times New Roman" w:eastAsia="Calibri" w:cs="Calibri"/>
          <w:color w:val="000000"/>
          <w:sz w:val="24"/>
        </w:rPr>
        <w:t>登录个人账号接收授权信息，根据企业账号设置的意愿方式完成相应意愿认证。</w:t>
      </w:r>
    </w:p>
    <w:p w14:paraId="2F0FA6EF">
      <w:pPr>
        <w:rPr>
          <w:rFonts w:hint="eastAsia" w:cs="宋体" w:asciiTheme="minorEastAsia" w:hAnsiTheme="minorEastAsia"/>
          <w:b/>
          <w:color w:val="000000"/>
          <w:szCs w:val="21"/>
        </w:rPr>
      </w:pPr>
      <w:r>
        <w:rPr>
          <w:rFonts w:ascii="Times New Roman" w:hAnsi="Times New Roman"/>
        </w:rPr>
        <w:drawing>
          <wp:inline distT="0" distB="0" distL="0" distR="0">
            <wp:extent cx="5274310" cy="659130"/>
            <wp:effectExtent l="0" t="0" r="2540" b="7620"/>
            <wp:docPr id="26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" descr="descript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3DD8B">
      <w:pPr>
        <w:rPr>
          <w:rFonts w:hint="eastAsia" w:cs="宋体" w:asciiTheme="minorEastAsia" w:hAnsiTheme="minorEastAsia"/>
          <w:b/>
          <w:color w:val="000000"/>
          <w:szCs w:val="21"/>
        </w:rPr>
      </w:pPr>
      <w:r>
        <w:drawing>
          <wp:inline distT="0" distB="0" distL="114300" distR="114300">
            <wp:extent cx="5274310" cy="2614295"/>
            <wp:effectExtent l="0" t="0" r="2540" b="0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6D240">
      <w:pPr>
        <w:rPr>
          <w:rFonts w:hint="eastAsia" w:cs="宋体" w:asciiTheme="minorEastAsia" w:hAnsiTheme="minorEastAsia"/>
          <w:b/>
          <w:color w:val="000000"/>
          <w:szCs w:val="21"/>
        </w:rPr>
      </w:pPr>
    </w:p>
    <w:p w14:paraId="4B4C8FEE">
      <w:pPr>
        <w:rPr>
          <w:rFonts w:ascii="Times New Roman" w:hAnsi="Times New Roman"/>
        </w:rPr>
      </w:pPr>
      <w:r>
        <w:rPr>
          <w:rFonts w:ascii="Times New Roman" w:hAnsi="Times New Roman" w:eastAsia="宋体" w:cs="宋体"/>
          <w:b/>
          <w:color w:val="000000"/>
          <w:sz w:val="24"/>
        </w:rPr>
        <w:t>取消授权</w:t>
      </w:r>
    </w:p>
    <w:p w14:paraId="533A7D85">
      <w:pPr>
        <w:rPr>
          <w:rFonts w:ascii="Times New Roman" w:hAnsi="Times New Roman" w:eastAsia="宋体" w:cs="宋体"/>
          <w:color w:val="000000"/>
        </w:rPr>
      </w:pPr>
      <w:r>
        <w:rPr>
          <w:rFonts w:ascii="Times New Roman" w:hAnsi="Times New Roman" w:eastAsia="宋体" w:cs="宋体"/>
          <w:color w:val="000000"/>
        </w:rPr>
        <w:t>在</w:t>
      </w:r>
      <w:r>
        <w:rPr>
          <w:rFonts w:ascii="Times New Roman" w:hAnsi="Times New Roman" w:eastAsia="宋体" w:cs="宋体"/>
          <w:color w:val="000000"/>
          <w:sz w:val="24"/>
        </w:rPr>
        <w:t>被授权人</w:t>
      </w:r>
      <w:r>
        <w:rPr>
          <w:rFonts w:ascii="Times New Roman" w:hAnsi="Times New Roman" w:eastAsia="宋体" w:cs="宋体"/>
          <w:color w:val="000000"/>
        </w:rPr>
        <w:t>列表中，对已进行授权的</w:t>
      </w:r>
      <w:r>
        <w:rPr>
          <w:rFonts w:ascii="Times New Roman" w:hAnsi="Times New Roman" w:eastAsia="宋体" w:cs="宋体"/>
          <w:color w:val="000000"/>
          <w:sz w:val="24"/>
        </w:rPr>
        <w:t>被授权人</w:t>
      </w:r>
      <w:r>
        <w:rPr>
          <w:rFonts w:ascii="Times New Roman" w:hAnsi="Times New Roman" w:eastAsia="宋体" w:cs="宋体"/>
          <w:color w:val="000000"/>
        </w:rPr>
        <w:t>取消授权操作，点击对应的“取消授权”按钮，输入验证码进行验证即可。</w:t>
      </w:r>
    </w:p>
    <w:p w14:paraId="05EE2BEA">
      <w:pPr>
        <w:rPr>
          <w:rFonts w:ascii="Times New Roman" w:hAnsi="Times New Roman" w:eastAsia="宋体" w:cs="宋体"/>
          <w:color w:val="000000"/>
        </w:rPr>
      </w:pPr>
      <w:r>
        <w:rPr>
          <w:rFonts w:ascii="Times New Roman" w:hAnsi="Times New Roman"/>
        </w:rPr>
        <w:drawing>
          <wp:inline distT="0" distB="0" distL="0" distR="0">
            <wp:extent cx="5274310" cy="158115"/>
            <wp:effectExtent l="0" t="0" r="0" b="0"/>
            <wp:docPr id="26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" descr="descript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111179"/>
    <w:multiLevelType w:val="multilevel"/>
    <w:tmpl w:val="01111179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5B8"/>
    <w:rsid w:val="000726DB"/>
    <w:rsid w:val="000A2ACA"/>
    <w:rsid w:val="001D16E1"/>
    <w:rsid w:val="0030428D"/>
    <w:rsid w:val="00397A1C"/>
    <w:rsid w:val="003C3A0D"/>
    <w:rsid w:val="004325B8"/>
    <w:rsid w:val="0048573D"/>
    <w:rsid w:val="00562ADD"/>
    <w:rsid w:val="00715EB9"/>
    <w:rsid w:val="00812855"/>
    <w:rsid w:val="00854C05"/>
    <w:rsid w:val="008624EE"/>
    <w:rsid w:val="00891699"/>
    <w:rsid w:val="008A1AEE"/>
    <w:rsid w:val="008A760F"/>
    <w:rsid w:val="009C197C"/>
    <w:rsid w:val="00AE01AA"/>
    <w:rsid w:val="00D56213"/>
    <w:rsid w:val="00DE459C"/>
    <w:rsid w:val="00F55EEE"/>
    <w:rsid w:val="1092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9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2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1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itle"/>
    <w:basedOn w:val="1"/>
    <w:next w:val="1"/>
    <w:link w:val="16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uiPriority w:val="9"/>
    <w:rPr>
      <w:b/>
      <w:bCs/>
      <w:kern w:val="44"/>
      <w:sz w:val="44"/>
      <w:szCs w:val="44"/>
    </w:rPr>
  </w:style>
  <w:style w:type="character" w:customStyle="1" w:styleId="15">
    <w:name w:val="标题 2 字符"/>
    <w:basedOn w:val="11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字符"/>
    <w:basedOn w:val="11"/>
    <w:link w:val="9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7">
    <w:name w:val="标题 3 字符"/>
    <w:basedOn w:val="11"/>
    <w:link w:val="4"/>
    <w:qFormat/>
    <w:uiPriority w:val="9"/>
    <w:rPr>
      <w:b/>
      <w:bCs/>
      <w:sz w:val="32"/>
      <w:szCs w:val="32"/>
    </w:rPr>
  </w:style>
  <w:style w:type="character" w:customStyle="1" w:styleId="18">
    <w:name w:val="标题 4 字符"/>
    <w:basedOn w:val="11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9">
    <w:name w:val="批注框文本 字符"/>
    <w:basedOn w:val="11"/>
    <w:link w:val="6"/>
    <w:semiHidden/>
    <w:uiPriority w:val="99"/>
    <w:rPr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页眉 字符"/>
    <w:basedOn w:val="11"/>
    <w:link w:val="8"/>
    <w:uiPriority w:val="99"/>
    <w:rPr>
      <w:sz w:val="18"/>
      <w:szCs w:val="18"/>
    </w:rPr>
  </w:style>
  <w:style w:type="character" w:customStyle="1" w:styleId="22">
    <w:name w:val="页脚 字符"/>
    <w:basedOn w:val="11"/>
    <w:link w:val="7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numbering" Target="numbering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AD1D6-4379-4734-A1FA-58E88324378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19</Pages>
  <Words>1648</Words>
  <Characters>1693</Characters>
  <Lines>109</Lines>
  <Paragraphs>62</Paragraphs>
  <TotalTime>308</TotalTime>
  <ScaleCrop>false</ScaleCrop>
  <LinksUpToDate>false</LinksUpToDate>
  <CharactersWithSpaces>1696</CharactersWithSpaces>
  <Application>WPS Office_12.1.0.26373_F1E327BC-269C-435d-A152-05C5408002CA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2025-03-06T01:59:00Z</dcterms:created>
  <dc:creator>Windows User</dc:creator>
  <cp:lastModifiedBy>风过叶梢</cp:lastModifiedBy>
  <dcterms:modified xsi:type="dcterms:W3CDTF">2026-05-25T05:44:48Z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eyJoZGlkIjoiMjYxOWJkZTUxZTkzZjk1M2JhYTUxODJhNjhhNGFmOWEiLCJ1c2VySWQiOiI1MzgyMDAyMDcifQ==</vt:lpwstr>
  </property>
  <property fmtid="{D5CDD505-2E9C-101B-9397-08002B2CF9AE}" pid="3" name="KSOProductBuildVer">
    <vt:lpwstr>2052-12.1.0.26373</vt:lpwstr>
  </property>
  <property fmtid="{D5CDD505-2E9C-101B-9397-08002B2CF9AE}" pid="4" name="ICV">
    <vt:lpwstr>440CB54095E44F149365B614DD78C174_12</vt:lpwstr>
  </property>
</Properties>
</file>